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-225425</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8"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3976370</wp:posOffset>
            </wp:positionH>
            <wp:positionV relativeFrom="paragraph">
              <wp:posOffset>-626110</wp:posOffset>
            </wp:positionV>
            <wp:extent cx="58420" cy="639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743585</wp:posOffset>
            </wp:positionV>
            <wp:extent cx="7046595" cy="47421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4742180"/>
                    </a:xfrm>
                    <a:prstGeom prst="rect">
                      <a:avLst/>
                    </a:prstGeom>
                    <a:noFill/>
                  </pic:spPr>
                </pic:pic>
              </a:graphicData>
            </a:graphic>
          </wp:anchor>
        </w:drawing>
      </w:r>
    </w:p>
    <w:p>
      <w:pPr>
        <w:spacing w:after="0" w:line="1181"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2480" w:type="dxa"/>
            <w:vAlign w:val="bottom"/>
            <w:gridSpan w:val="5"/>
          </w:tcPr>
          <w:p>
            <w:pPr>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1180" w:type="dxa"/>
            <w:vAlign w:val="bottom"/>
            <w:gridSpan w:val="3"/>
            <w:vMerge w:val="restart"/>
          </w:tcPr>
          <w:p>
            <w:pPr>
              <w:ind w:left="20"/>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Hall Kimball</w:t>
              </w:r>
            </w:hyperlink>
          </w:p>
        </w:tc>
        <w:tc>
          <w:tcPr>
            <w:tcW w:w="12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tcPr>
          <w:p>
            <w:pPr>
              <w:spacing w:after="0" w:line="103" w:lineRule="exact"/>
              <w:rPr>
                <w:rFonts w:ascii="Times New Roman" w:cs="Times New Roman" w:eastAsia="Times New Roman" w:hAnsi="Times New Roman"/>
                <w:sz w:val="11"/>
                <w:szCs w:val="11"/>
                <w:color w:val="0000EE"/>
              </w:rPr>
            </w:pPr>
            <w:hyperlink r:id="rId14">
              <w:r>
                <w:rPr>
                  <w:rFonts w:ascii="Times New Roman" w:cs="Times New Roman" w:eastAsia="Times New Roman" w:hAnsi="Times New Roman"/>
                  <w:sz w:val="11"/>
                  <w:szCs w:val="11"/>
                  <w:color w:val="0000EE"/>
                </w:rPr>
                <w:t xml:space="preserve">Vera Therapeutics, Inc.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VERA</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1840" w:type="dxa"/>
            <w:vAlign w:val="bottom"/>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1180" w:type="dxa"/>
            <w:vAlign w:val="bottom"/>
            <w:gridSpan w:val="3"/>
            <w:vMerge w:val="continue"/>
          </w:tcPr>
          <w:p>
            <w:pPr>
              <w:spacing w:after="0"/>
              <w:rPr>
                <w:sz w:val="6"/>
                <w:szCs w:val="6"/>
                <w:color w:val="auto"/>
              </w:rPr>
            </w:pPr>
          </w:p>
        </w:tc>
        <w:tc>
          <w:tcPr>
            <w:tcW w:w="128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900" w:type="dxa"/>
            <w:vAlign w:val="bottom"/>
            <w:tcBorders>
              <w:bottom w:val="single" w:sz="8" w:color="0000EE"/>
            </w:tcBorders>
          </w:tcPr>
          <w:p>
            <w:pPr>
              <w:spacing w:after="0"/>
              <w:rPr>
                <w:sz w:val="6"/>
                <w:szCs w:val="6"/>
                <w:color w:val="auto"/>
              </w:rPr>
            </w:pPr>
          </w:p>
        </w:tc>
        <w:tc>
          <w:tcPr>
            <w:tcW w:w="186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1180" w:type="dxa"/>
            <w:vAlign w:val="bottom"/>
            <w:gridSpan w:val="3"/>
            <w:vMerge w:val="continue"/>
          </w:tcPr>
          <w:p>
            <w:pPr>
              <w:spacing w:after="0"/>
              <w:rPr>
                <w:sz w:val="5"/>
                <w:szCs w:val="5"/>
                <w:color w:val="auto"/>
              </w:rPr>
            </w:pPr>
          </w:p>
        </w:tc>
        <w:tc>
          <w:tcPr>
            <w:tcW w:w="1280" w:type="dxa"/>
            <w:vAlign w:val="bottom"/>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900" w:type="dxa"/>
            <w:vAlign w:val="bottom"/>
          </w:tcPr>
          <w:p>
            <w:pPr>
              <w:spacing w:after="0"/>
              <w:rPr>
                <w:sz w:val="5"/>
                <w:szCs w:val="5"/>
                <w:color w:val="auto"/>
              </w:rPr>
            </w:pPr>
          </w:p>
        </w:tc>
        <w:tc>
          <w:tcPr>
            <w:tcW w:w="1860" w:type="dxa"/>
            <w:vAlign w:val="bottom"/>
          </w:tcPr>
          <w:p>
            <w:pPr>
              <w:spacing w:after="0"/>
              <w:rPr>
                <w:sz w:val="5"/>
                <w:szCs w:val="5"/>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80" w:type="dxa"/>
            <w:vAlign w:val="bottom"/>
            <w:tcBorders>
              <w:top w:val="single" w:sz="8" w:color="0000EE"/>
            </w:tcBorders>
          </w:tcPr>
          <w:p>
            <w:pPr>
              <w:spacing w:after="0"/>
              <w:rPr>
                <w:sz w:val="6"/>
                <w:szCs w:val="6"/>
                <w:color w:val="auto"/>
              </w:rPr>
            </w:pPr>
          </w:p>
        </w:tc>
        <w:tc>
          <w:tcPr>
            <w:tcW w:w="80" w:type="dxa"/>
            <w:vAlign w:val="bottom"/>
          </w:tcPr>
          <w:p>
            <w:pPr>
              <w:spacing w:after="0"/>
              <w:rPr>
                <w:sz w:val="6"/>
                <w:szCs w:val="6"/>
                <w:color w:val="auto"/>
              </w:rPr>
            </w:pPr>
          </w:p>
        </w:tc>
        <w:tc>
          <w:tcPr>
            <w:tcW w:w="128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900" w:type="dxa"/>
            <w:vAlign w:val="bottom"/>
          </w:tcPr>
          <w:p>
            <w:pPr>
              <w:spacing w:after="0"/>
              <w:rPr>
                <w:sz w:val="6"/>
                <w:szCs w:val="6"/>
                <w:color w:val="auto"/>
              </w:rPr>
            </w:pPr>
          </w:p>
        </w:tc>
        <w:tc>
          <w:tcPr>
            <w:tcW w:w="186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128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1080" w:type="dxa"/>
            <w:vAlign w:val="bottom"/>
            <w:tcBorders>
              <w:top w:val="single" w:sz="8" w:color="EEEEEE"/>
            </w:tcBorders>
          </w:tcPr>
          <w:p>
            <w:pPr>
              <w:spacing w:after="0"/>
              <w:rPr>
                <w:sz w:val="2"/>
                <w:szCs w:val="2"/>
                <w:color w:val="auto"/>
              </w:rPr>
            </w:pPr>
          </w:p>
        </w:tc>
        <w:tc>
          <w:tcPr>
            <w:tcW w:w="80" w:type="dxa"/>
            <w:vAlign w:val="bottom"/>
            <w:tcBorders>
              <w:top w:val="single" w:sz="8" w:color="EEEEEE"/>
            </w:tcBorders>
          </w:tcPr>
          <w:p>
            <w:pPr>
              <w:spacing w:after="0"/>
              <w:rPr>
                <w:sz w:val="2"/>
                <w:szCs w:val="2"/>
                <w:color w:val="auto"/>
              </w:rPr>
            </w:pPr>
          </w:p>
        </w:tc>
        <w:tc>
          <w:tcPr>
            <w:tcW w:w="1280" w:type="dxa"/>
            <w:vAlign w:val="bottom"/>
            <w:tcBorders>
              <w:top w:val="single" w:sz="8" w:color="EEEEEE"/>
            </w:tcBorders>
          </w:tcPr>
          <w:p>
            <w:pPr>
              <w:spacing w:after="0"/>
              <w:rPr>
                <w:sz w:val="2"/>
                <w:szCs w:val="2"/>
                <w:color w:val="auto"/>
              </w:rPr>
            </w:pPr>
          </w:p>
        </w:tc>
        <w:tc>
          <w:tcPr>
            <w:tcW w:w="120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6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4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1180" w:type="dxa"/>
            <w:vAlign w:val="bottom"/>
            <w:gridSpan w:val="3"/>
            <w:vMerge w:val="restart"/>
          </w:tcPr>
          <w:p>
            <w:pPr>
              <w:ind w:left="20"/>
              <w:spacing w:after="0"/>
              <w:rPr>
                <w:sz w:val="20"/>
                <w:szCs w:val="20"/>
                <w:color w:val="auto"/>
              </w:rPr>
            </w:pPr>
            <w:r>
              <w:rPr>
                <w:rFonts w:ascii="Arial" w:cs="Arial" w:eastAsia="Arial" w:hAnsi="Arial"/>
                <w:sz w:val="13"/>
                <w:szCs w:val="13"/>
                <w:color w:val="auto"/>
              </w:rPr>
              <w:t>(Last)</w:t>
            </w:r>
          </w:p>
        </w:tc>
        <w:tc>
          <w:tcPr>
            <w:tcW w:w="1280" w:type="dxa"/>
            <w:vAlign w:val="bottom"/>
            <w:vMerge w:val="restart"/>
          </w:tcPr>
          <w:p>
            <w:pPr>
              <w:ind w:left="60"/>
              <w:spacing w:after="0"/>
              <w:rPr>
                <w:sz w:val="20"/>
                <w:szCs w:val="20"/>
                <w:color w:val="auto"/>
              </w:rPr>
            </w:pPr>
            <w:r>
              <w:rPr>
                <w:rFonts w:ascii="Arial" w:cs="Arial" w:eastAsia="Arial" w:hAnsi="Arial"/>
                <w:sz w:val="13"/>
                <w:szCs w:val="13"/>
                <w:color w:val="auto"/>
              </w:rPr>
              <w:t>(First)</w:t>
            </w:r>
          </w:p>
        </w:tc>
        <w:tc>
          <w:tcPr>
            <w:tcW w:w="1200" w:type="dxa"/>
            <w:vAlign w:val="bottom"/>
            <w:vMerge w:val="restart"/>
          </w:tcPr>
          <w:p>
            <w:pPr>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60" w:type="dxa"/>
            <w:vAlign w:val="bottom"/>
            <w:gridSpan w:val="2"/>
            <w:vMerge w:val="continue"/>
          </w:tcPr>
          <w:p>
            <w:pPr>
              <w:spacing w:after="0"/>
              <w:rPr>
                <w:sz w:val="11"/>
                <w:szCs w:val="11"/>
                <w:color w:val="auto"/>
              </w:rPr>
            </w:pPr>
          </w:p>
        </w:tc>
        <w:tc>
          <w:tcPr>
            <w:tcW w:w="1840" w:type="dxa"/>
            <w:vAlign w:val="bottom"/>
          </w:tcPr>
          <w:p>
            <w:pPr>
              <w:ind w:left="580"/>
              <w:spacing w:after="0" w:line="129"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9"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1180" w:type="dxa"/>
            <w:vAlign w:val="bottom"/>
            <w:gridSpan w:val="3"/>
            <w:vMerge w:val="continue"/>
          </w:tcPr>
          <w:p>
            <w:pPr>
              <w:spacing w:after="0"/>
              <w:rPr>
                <w:sz w:val="7"/>
                <w:szCs w:val="7"/>
                <w:color w:val="auto"/>
              </w:rPr>
            </w:pPr>
          </w:p>
        </w:tc>
        <w:tc>
          <w:tcPr>
            <w:tcW w:w="1280" w:type="dxa"/>
            <w:vAlign w:val="bottom"/>
            <w:vMerge w:val="continue"/>
          </w:tcPr>
          <w:p>
            <w:pPr>
              <w:spacing w:after="0"/>
              <w:rPr>
                <w:sz w:val="7"/>
                <w:szCs w:val="7"/>
                <w:color w:val="auto"/>
              </w:rPr>
            </w:pPr>
          </w:p>
        </w:tc>
        <w:tc>
          <w:tcPr>
            <w:tcW w:w="1200" w:type="dxa"/>
            <w:vAlign w:val="bottom"/>
            <w:vMerge w:val="continue"/>
          </w:tcPr>
          <w:p>
            <w:pPr>
              <w:spacing w:after="0"/>
              <w:rPr>
                <w:sz w:val="7"/>
                <w:szCs w:val="7"/>
                <w:color w:val="auto"/>
              </w:rPr>
            </w:pPr>
          </w:p>
        </w:tc>
        <w:tc>
          <w:tcPr>
            <w:tcW w:w="206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05/21/2026</w:t>
            </w:r>
          </w:p>
        </w:tc>
        <w:tc>
          <w:tcPr>
            <w:tcW w:w="1860" w:type="dxa"/>
            <w:vAlign w:val="bottom"/>
          </w:tcPr>
          <w:p>
            <w:pPr>
              <w:spacing w:after="0"/>
              <w:rPr>
                <w:sz w:val="7"/>
                <w:szCs w:val="7"/>
                <w:color w:val="auto"/>
              </w:rPr>
            </w:pPr>
          </w:p>
        </w:tc>
        <w:tc>
          <w:tcPr>
            <w:tcW w:w="1840" w:type="dxa"/>
            <w:vAlign w:val="bottom"/>
          </w:tcPr>
          <w:p>
            <w:pPr>
              <w:spacing w:after="0"/>
              <w:rPr>
                <w:sz w:val="7"/>
                <w:szCs w:val="7"/>
                <w:color w:val="auto"/>
              </w:rPr>
            </w:pPr>
          </w:p>
        </w:tc>
        <w:tc>
          <w:tcPr>
            <w:tcW w:w="14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3660" w:type="dxa"/>
            <w:vAlign w:val="bottom"/>
            <w:gridSpan w:val="5"/>
            <w:vMerge w:val="restart"/>
          </w:tcPr>
          <w:p>
            <w:pPr>
              <w:ind w:left="20"/>
              <w:spacing w:after="0"/>
              <w:rPr>
                <w:sz w:val="20"/>
                <w:szCs w:val="20"/>
                <w:color w:val="auto"/>
              </w:rPr>
            </w:pPr>
            <w:r>
              <w:rPr>
                <w:rFonts w:ascii="Times New Roman" w:cs="Times New Roman" w:eastAsia="Times New Roman" w:hAnsi="Times New Roman"/>
                <w:sz w:val="17"/>
                <w:szCs w:val="17"/>
                <w:color w:val="0000FF"/>
              </w:rPr>
              <w:t>C/O VERA THERAPEUTICS, INC.</w:t>
            </w:r>
          </w:p>
        </w:tc>
        <w:tc>
          <w:tcPr>
            <w:tcW w:w="2060" w:type="dxa"/>
            <w:vAlign w:val="bottom"/>
            <w:gridSpan w:val="3"/>
            <w:vMerge w:val="continue"/>
          </w:tcPr>
          <w:p>
            <w:pPr>
              <w:spacing w:after="0"/>
              <w:rPr>
                <w:sz w:val="10"/>
                <w:szCs w:val="10"/>
                <w:color w:val="auto"/>
              </w:rPr>
            </w:pPr>
          </w:p>
        </w:tc>
        <w:tc>
          <w:tcPr>
            <w:tcW w:w="186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660" w:type="dxa"/>
            <w:vAlign w:val="bottom"/>
            <w:gridSpan w:val="5"/>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3660" w:type="dxa"/>
            <w:vAlign w:val="bottom"/>
            <w:gridSpan w:val="5"/>
            <w:vMerge w:val="restart"/>
          </w:tcPr>
          <w:p>
            <w:pPr>
              <w:ind w:left="20"/>
              <w:spacing w:after="0"/>
              <w:rPr>
                <w:sz w:val="20"/>
                <w:szCs w:val="20"/>
                <w:color w:val="auto"/>
              </w:rPr>
            </w:pPr>
            <w:r>
              <w:rPr>
                <w:rFonts w:ascii="Times New Roman" w:cs="Times New Roman" w:eastAsia="Times New Roman" w:hAnsi="Times New Roman"/>
                <w:sz w:val="17"/>
                <w:szCs w:val="17"/>
                <w:color w:val="0000FF"/>
              </w:rPr>
              <w:t>2000 SIERRA POINT PARKWAY, SUITE 1200</w:t>
            </w:r>
          </w:p>
        </w:tc>
        <w:tc>
          <w:tcPr>
            <w:tcW w:w="80" w:type="dxa"/>
            <w:vAlign w:val="bottom"/>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900" w:type="dxa"/>
            <w:vAlign w:val="bottom"/>
            <w:tcBorders>
              <w:bottom w:val="single" w:sz="8" w:color="2C2C2C"/>
            </w:tcBorders>
          </w:tcPr>
          <w:p>
            <w:pPr>
              <w:spacing w:after="0"/>
              <w:rPr>
                <w:sz w:val="11"/>
                <w:szCs w:val="11"/>
                <w:color w:val="auto"/>
              </w:rPr>
            </w:pPr>
          </w:p>
        </w:tc>
        <w:tc>
          <w:tcPr>
            <w:tcW w:w="1860" w:type="dxa"/>
            <w:vAlign w:val="bottom"/>
            <w:tcBorders>
              <w:bottom w:val="single" w:sz="8" w:color="2C2C2C"/>
            </w:tcBorders>
          </w:tcPr>
          <w:p>
            <w:pPr>
              <w:spacing w:after="0"/>
              <w:rPr>
                <w:sz w:val="11"/>
                <w:szCs w:val="11"/>
                <w:color w:val="auto"/>
              </w:rPr>
            </w:pPr>
          </w:p>
        </w:tc>
        <w:tc>
          <w:tcPr>
            <w:tcW w:w="1840" w:type="dxa"/>
            <w:vAlign w:val="bottom"/>
            <w:tcBorders>
              <w:bottom w:val="single" w:sz="8" w:color="2C2C2C"/>
            </w:tcBorders>
          </w:tcPr>
          <w:p>
            <w:pPr>
              <w:spacing w:after="0"/>
              <w:rPr>
                <w:sz w:val="11"/>
                <w:szCs w:val="11"/>
                <w:color w:val="auto"/>
              </w:rPr>
            </w:pPr>
          </w:p>
        </w:tc>
        <w:tc>
          <w:tcPr>
            <w:tcW w:w="144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660" w:type="dxa"/>
            <w:vAlign w:val="bottom"/>
            <w:gridSpan w:val="5"/>
            <w:vMerge w:val="continue"/>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80" w:type="dxa"/>
            <w:vAlign w:val="bottom"/>
          </w:tcPr>
          <w:p>
            <w:pPr>
              <w:spacing w:after="0"/>
              <w:rPr>
                <w:sz w:val="7"/>
                <w:szCs w:val="7"/>
                <w:color w:val="auto"/>
              </w:rPr>
            </w:pPr>
          </w:p>
        </w:tc>
        <w:tc>
          <w:tcPr>
            <w:tcW w:w="8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3760" w:type="dxa"/>
            <w:vAlign w:val="bottom"/>
            <w:gridSpan w:val="2"/>
            <w:vMerge w:val="continue"/>
          </w:tcPr>
          <w:p>
            <w:pPr>
              <w:spacing w:after="0"/>
              <w:rPr>
                <w:sz w:val="7"/>
                <w:szCs w:val="7"/>
                <w:color w:val="auto"/>
              </w:rPr>
            </w:pPr>
          </w:p>
        </w:tc>
        <w:tc>
          <w:tcPr>
            <w:tcW w:w="32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7" w:right="359" w:bottom="1440" w:gutter="0" w:footer="0" w:header="0"/>
          <w:type w:val="continuous"/>
        </w:sectPr>
      </w:pPr>
    </w:p>
    <w:p>
      <w:pPr>
        <w:spacing w:after="0" w:line="19" w:lineRule="exact"/>
        <w:rPr>
          <w:sz w:val="20"/>
          <w:szCs w:val="20"/>
          <w:color w:val="auto"/>
        </w:rPr>
      </w:pPr>
    </w:p>
    <w:tbl>
      <w:tblPr>
        <w:tblLayout w:type="fixed"/>
        <w:tblInd w:w="80" w:type="dxa"/>
        <w:tblCellMar>
          <w:top w:w="0" w:type="dxa"/>
          <w:left w:w="0" w:type="dxa"/>
          <w:bottom w:w="0" w:type="dxa"/>
          <w:right w:w="0" w:type="dxa"/>
        </w:tblCellMar>
      </w:tblPr>
      <w:tr>
        <w:trPr>
          <w:trHeight w:val="169"/>
        </w:trPr>
        <w:tc>
          <w:tcPr>
            <w:tcW w:w="10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2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104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BRISBANE</w:t>
            </w:r>
          </w:p>
        </w:tc>
        <w:tc>
          <w:tcPr>
            <w:tcW w:w="102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94005</w:t>
            </w:r>
          </w:p>
        </w:tc>
      </w:tr>
      <w:tr>
        <w:trPr>
          <w:trHeight w:val="149"/>
        </w:trPr>
        <w:tc>
          <w:tcPr>
            <w:tcW w:w="20" w:type="dxa"/>
            <w:vAlign w:val="bottom"/>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102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1040" w:type="dxa"/>
            <w:vAlign w:val="bottom"/>
          </w:tcPr>
          <w:p>
            <w:pPr>
              <w:ind w:left="20"/>
              <w:spacing w:after="0"/>
              <w:rPr>
                <w:sz w:val="20"/>
                <w:szCs w:val="20"/>
                <w:color w:val="auto"/>
              </w:rPr>
            </w:pPr>
            <w:r>
              <w:rPr>
                <w:rFonts w:ascii="Arial" w:cs="Arial" w:eastAsia="Arial" w:hAnsi="Arial"/>
                <w:sz w:val="13"/>
                <w:szCs w:val="13"/>
                <w:color w:val="auto"/>
              </w:rPr>
              <w:t>(City)</w:t>
            </w:r>
          </w:p>
        </w:tc>
        <w:tc>
          <w:tcPr>
            <w:tcW w:w="1020" w:type="dxa"/>
            <w:vAlign w:val="bottom"/>
          </w:tcPr>
          <w:p>
            <w:pPr>
              <w:ind w:left="2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5"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0" w:lineRule="exact"/>
        <w:rPr>
          <w:sz w:val="20"/>
          <w:szCs w:val="20"/>
          <w:color w:val="auto"/>
        </w:rPr>
      </w:pPr>
    </w:p>
    <w:p>
      <w:pPr>
        <w:spacing w:after="0"/>
        <w:rPr>
          <w:sz w:val="20"/>
          <w:szCs w:val="20"/>
          <w:color w:val="auto"/>
        </w:rPr>
      </w:pPr>
      <w:r>
        <w:rPr>
          <w:rFonts w:ascii="Arial" w:cs="Arial" w:eastAsia="Arial" w:hAnsi="Arial"/>
          <w:sz w:val="12"/>
          <w:szCs w:val="12"/>
          <w:color w:val="auto"/>
        </w:rPr>
        <w:t>Form filed by More than One Reporting</w:t>
      </w:r>
    </w:p>
    <w:p>
      <w:pPr>
        <w:spacing w:after="0" w:line="16"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82" w:lineRule="exact"/>
        <w:rPr>
          <w:sz w:val="20"/>
          <w:szCs w:val="20"/>
          <w:color w:val="auto"/>
        </w:rPr>
      </w:pPr>
    </w:p>
    <w:p>
      <w:pPr>
        <w:sectPr>
          <w:pgSz w:w="11900" w:h="16838" w:orient="portrait"/>
          <w:cols w:equalWidth="0" w:num="2">
            <w:col w:w="7540" w:space="720"/>
            <w:col w:w="282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80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520" w:type="dxa"/>
            <w:vAlign w:val="bottom"/>
          </w:tcPr>
          <w:p>
            <w:pPr>
              <w:spacing w:after="0"/>
              <w:rPr>
                <w:sz w:val="11"/>
                <w:szCs w:val="11"/>
                <w:color w:val="auto"/>
              </w:rPr>
            </w:pPr>
          </w:p>
        </w:tc>
        <w:tc>
          <w:tcPr>
            <w:tcW w:w="182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52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29"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52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5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52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1" w:lineRule="exact"/>
        <w:rPr>
          <w:sz w:val="20"/>
          <w:szCs w:val="20"/>
          <w:color w:val="auto"/>
        </w:rPr>
      </w:pPr>
    </w:p>
    <w:tbl>
      <w:tblPr>
        <w:tblLayout w:type="fixed"/>
        <w:tblInd w:w="20" w:type="dxa"/>
        <w:tblCellMar>
          <w:top w:w="0" w:type="dxa"/>
          <w:left w:w="0" w:type="dxa"/>
          <w:bottom w:w="0" w:type="dxa"/>
          <w:right w:w="0" w:type="dxa"/>
        </w:tblCellMar>
      </w:tblPr>
      <w:tr>
        <w:trPr>
          <w:trHeight w:val="138"/>
        </w:trPr>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Owned</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Following</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Reported</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(Instr. 4)</w:t>
            </w: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2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vMerge w:val="restart"/>
          </w:tcPr>
          <w:p>
            <w:pPr>
              <w:ind w:left="100"/>
              <w:spacing w:after="0"/>
              <w:rPr>
                <w:sz w:val="20"/>
                <w:szCs w:val="20"/>
                <w:color w:val="auto"/>
              </w:rPr>
            </w:pPr>
            <w:r>
              <w:rPr>
                <w:rFonts w:ascii="Times New Roman" w:cs="Times New Roman" w:eastAsia="Times New Roman" w:hAnsi="Times New Roman"/>
                <w:sz w:val="13"/>
                <w:szCs w:val="13"/>
                <w:color w:val="0000FF"/>
              </w:rPr>
              <w:t>Class A</w:t>
            </w: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4"/>
        </w:trPr>
        <w:tc>
          <w:tcPr>
            <w:tcW w:w="680" w:type="dxa"/>
            <w:vAlign w:val="bottom"/>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52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72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17,084</w:t>
            </w:r>
          </w:p>
        </w:tc>
        <w:tc>
          <w:tcPr>
            <w:tcW w:w="680" w:type="dxa"/>
            <w:vAlign w:val="bottom"/>
          </w:tcPr>
          <w:p>
            <w:pPr>
              <w:spacing w:after="0"/>
              <w:rPr>
                <w:sz w:val="5"/>
                <w:szCs w:val="5"/>
                <w:color w:val="auto"/>
              </w:rPr>
            </w:pPr>
          </w:p>
        </w:tc>
        <w:tc>
          <w:tcPr>
            <w:tcW w:w="9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680" w:type="dxa"/>
            <w:vAlign w:val="bottom"/>
            <w:vMerge w:val="continue"/>
          </w:tcPr>
          <w:p>
            <w:pPr>
              <w:spacing w:after="0"/>
              <w:rPr>
                <w:sz w:val="6"/>
                <w:szCs w:val="6"/>
                <w:color w:val="auto"/>
              </w:rPr>
            </w:pPr>
          </w:p>
        </w:tc>
        <w:tc>
          <w:tcPr>
            <w:tcW w:w="780" w:type="dxa"/>
            <w:vAlign w:val="bottom"/>
            <w:vMerge w:val="restart"/>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34.35</w:t>
            </w:r>
          </w:p>
        </w:tc>
        <w:tc>
          <w:tcPr>
            <w:tcW w:w="1080" w:type="dxa"/>
            <w:vAlign w:val="bottom"/>
            <w:vMerge w:val="restart"/>
          </w:tcPr>
          <w:p>
            <w:pPr>
              <w:jc w:val="right"/>
              <w:ind w:right="180"/>
              <w:spacing w:after="0" w:line="142" w:lineRule="exact"/>
              <w:rPr>
                <w:sz w:val="20"/>
                <w:szCs w:val="20"/>
                <w:color w:val="auto"/>
              </w:rPr>
            </w:pPr>
            <w:r>
              <w:rPr>
                <w:rFonts w:ascii="Times New Roman" w:cs="Times New Roman" w:eastAsia="Times New Roman" w:hAnsi="Times New Roman"/>
                <w:sz w:val="13"/>
                <w:szCs w:val="13"/>
                <w:color w:val="0000FF"/>
              </w:rPr>
              <w:t>05/21/2026</w:t>
            </w:r>
          </w:p>
        </w:tc>
        <w:tc>
          <w:tcPr>
            <w:tcW w:w="1100" w:type="dxa"/>
            <w:vAlign w:val="bottom"/>
          </w:tcPr>
          <w:p>
            <w:pPr>
              <w:spacing w:after="0"/>
              <w:rPr>
                <w:sz w:val="6"/>
                <w:szCs w:val="6"/>
                <w:color w:val="auto"/>
              </w:rPr>
            </w:pPr>
          </w:p>
        </w:tc>
        <w:tc>
          <w:tcPr>
            <w:tcW w:w="780" w:type="dxa"/>
            <w:vAlign w:val="bottom"/>
            <w:vMerge w:val="restart"/>
          </w:tcPr>
          <w:p>
            <w:pPr>
              <w:ind w:left="160"/>
              <w:spacing w:after="0" w:line="142" w:lineRule="exact"/>
              <w:rPr>
                <w:sz w:val="20"/>
                <w:szCs w:val="20"/>
                <w:color w:val="auto"/>
              </w:rPr>
            </w:pPr>
            <w:r>
              <w:rPr>
                <w:rFonts w:ascii="Times New Roman" w:cs="Times New Roman" w:eastAsia="Times New Roman" w:hAnsi="Times New Roman"/>
                <w:sz w:val="13"/>
                <w:szCs w:val="13"/>
                <w:color w:val="0000FF"/>
              </w:rPr>
              <w:t>A</w:t>
            </w:r>
          </w:p>
        </w:tc>
        <w:tc>
          <w:tcPr>
            <w:tcW w:w="520" w:type="dxa"/>
            <w:vAlign w:val="bottom"/>
            <w:vMerge w:val="restart"/>
          </w:tcPr>
          <w:p>
            <w:pPr>
              <w:ind w:left="100"/>
              <w:spacing w:after="0" w:line="142" w:lineRule="exact"/>
              <w:rPr>
                <w:sz w:val="20"/>
                <w:szCs w:val="20"/>
                <w:color w:val="auto"/>
              </w:rPr>
            </w:pPr>
            <w:r>
              <w:rPr>
                <w:rFonts w:ascii="Times New Roman" w:cs="Times New Roman" w:eastAsia="Times New Roman" w:hAnsi="Times New Roman"/>
                <w:sz w:val="13"/>
                <w:szCs w:val="13"/>
                <w:color w:val="0000FF"/>
              </w:rPr>
              <w:t>17,084</w:t>
            </w:r>
          </w:p>
        </w:tc>
        <w:tc>
          <w:tcPr>
            <w:tcW w:w="28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720" w:type="dxa"/>
            <w:vAlign w:val="bottom"/>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05/20/2036</w:t>
            </w:r>
          </w:p>
        </w:tc>
        <w:tc>
          <w:tcPr>
            <w:tcW w:w="680" w:type="dxa"/>
            <w:vAlign w:val="bottom"/>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continue"/>
          </w:tcPr>
          <w:p>
            <w:pPr>
              <w:spacing w:after="0"/>
              <w:rPr>
                <w:sz w:val="6"/>
                <w:szCs w:val="6"/>
                <w:color w:val="auto"/>
              </w:rPr>
            </w:pPr>
          </w:p>
        </w:tc>
        <w:tc>
          <w:tcPr>
            <w:tcW w:w="680" w:type="dxa"/>
            <w:vAlign w:val="bottom"/>
            <w:vMerge w:val="restart"/>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940" w:type="dxa"/>
            <w:vAlign w:val="bottom"/>
            <w:vMerge w:val="restart"/>
          </w:tcPr>
          <w:p>
            <w:pPr>
              <w:ind w:left="300"/>
              <w:spacing w:after="0" w:line="142" w:lineRule="exact"/>
              <w:rPr>
                <w:sz w:val="20"/>
                <w:szCs w:val="20"/>
                <w:color w:val="auto"/>
              </w:rPr>
            </w:pPr>
            <w:r>
              <w:rPr>
                <w:rFonts w:ascii="Times New Roman" w:cs="Times New Roman" w:eastAsia="Times New Roman" w:hAnsi="Times New Roman"/>
                <w:sz w:val="13"/>
                <w:szCs w:val="13"/>
                <w:color w:val="0000FF"/>
              </w:rPr>
              <w:t>17,084</w:t>
            </w:r>
          </w:p>
        </w:tc>
        <w:tc>
          <w:tcPr>
            <w:tcW w:w="720" w:type="dxa"/>
            <w:vAlign w:val="bottom"/>
            <w:vMerge w:val="restart"/>
          </w:tcPr>
          <w:p>
            <w:pPr>
              <w:ind w:left="320"/>
              <w:spacing w:after="0" w:line="142" w:lineRule="exact"/>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680" w:type="dxa"/>
            <w:vAlign w:val="bottom"/>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(right to</w:t>
            </w:r>
          </w:p>
        </w:tc>
        <w:tc>
          <w:tcPr>
            <w:tcW w:w="780" w:type="dxa"/>
            <w:vAlign w:val="bottom"/>
            <w:vMerge w:val="continue"/>
          </w:tcPr>
          <w:p>
            <w:pPr>
              <w:spacing w:after="0"/>
              <w:rPr>
                <w:sz w:val="5"/>
                <w:szCs w:val="5"/>
                <w:color w:val="auto"/>
              </w:rPr>
            </w:pPr>
          </w:p>
        </w:tc>
        <w:tc>
          <w:tcPr>
            <w:tcW w:w="1080" w:type="dxa"/>
            <w:vAlign w:val="bottom"/>
            <w:vMerge w:val="continue"/>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7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68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Pr>
          <w:p>
            <w:pPr>
              <w:spacing w:after="0"/>
              <w:rPr>
                <w:sz w:val="6"/>
                <w:szCs w:val="6"/>
                <w:color w:val="auto"/>
              </w:rPr>
            </w:pPr>
          </w:p>
        </w:tc>
        <w:tc>
          <w:tcPr>
            <w:tcW w:w="520" w:type="dxa"/>
            <w:vAlign w:val="bottom"/>
          </w:tcPr>
          <w:p>
            <w:pPr>
              <w:spacing w:after="0"/>
              <w:rPr>
                <w:sz w:val="6"/>
                <w:szCs w:val="6"/>
                <w:color w:val="auto"/>
              </w:rPr>
            </w:pPr>
          </w:p>
        </w:tc>
        <w:tc>
          <w:tcPr>
            <w:tcW w:w="280" w:type="dxa"/>
            <w:vAlign w:val="bottom"/>
          </w:tcPr>
          <w:p>
            <w:pPr>
              <w:spacing w:after="0"/>
              <w:rPr>
                <w:sz w:val="6"/>
                <w:szCs w:val="6"/>
                <w:color w:val="auto"/>
              </w:rPr>
            </w:pPr>
          </w:p>
        </w:tc>
        <w:tc>
          <w:tcPr>
            <w:tcW w:w="800" w:type="dxa"/>
            <w:vAlign w:val="bottom"/>
          </w:tcPr>
          <w:p>
            <w:pPr>
              <w:spacing w:after="0"/>
              <w:rPr>
                <w:sz w:val="6"/>
                <w:szCs w:val="6"/>
                <w:color w:val="auto"/>
              </w:rPr>
            </w:pPr>
          </w:p>
        </w:tc>
        <w:tc>
          <w:tcPr>
            <w:tcW w:w="720" w:type="dxa"/>
            <w:vAlign w:val="bottom"/>
          </w:tcPr>
          <w:p>
            <w:pPr>
              <w:spacing w:after="0"/>
              <w:rPr>
                <w:sz w:val="6"/>
                <w:szCs w:val="6"/>
                <w:color w:val="auto"/>
              </w:rPr>
            </w:pPr>
          </w:p>
        </w:tc>
        <w:tc>
          <w:tcPr>
            <w:tcW w:w="68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Stock</w:t>
            </w: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9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780" w:type="dxa"/>
            <w:vAlign w:val="bottom"/>
          </w:tcPr>
          <w:p>
            <w:pPr>
              <w:spacing w:after="0"/>
              <w:rPr>
                <w:sz w:val="7"/>
                <w:szCs w:val="7"/>
                <w:color w:val="auto"/>
              </w:rPr>
            </w:pPr>
          </w:p>
        </w:tc>
        <w:tc>
          <w:tcPr>
            <w:tcW w:w="520" w:type="dxa"/>
            <w:vAlign w:val="bottom"/>
          </w:tcPr>
          <w:p>
            <w:pPr>
              <w:spacing w:after="0"/>
              <w:rPr>
                <w:sz w:val="7"/>
                <w:szCs w:val="7"/>
                <w:color w:val="auto"/>
              </w:rPr>
            </w:pPr>
          </w:p>
        </w:tc>
        <w:tc>
          <w:tcPr>
            <w:tcW w:w="280" w:type="dxa"/>
            <w:vAlign w:val="bottom"/>
          </w:tcPr>
          <w:p>
            <w:pPr>
              <w:spacing w:after="0"/>
              <w:rPr>
                <w:sz w:val="7"/>
                <w:szCs w:val="7"/>
                <w:color w:val="auto"/>
              </w:rPr>
            </w:pPr>
          </w:p>
        </w:tc>
        <w:tc>
          <w:tcPr>
            <w:tcW w:w="800" w:type="dxa"/>
            <w:vAlign w:val="bottom"/>
          </w:tcPr>
          <w:p>
            <w:pPr>
              <w:spacing w:after="0"/>
              <w:rPr>
                <w:sz w:val="7"/>
                <w:szCs w:val="7"/>
                <w:color w:val="auto"/>
              </w:rPr>
            </w:pPr>
          </w:p>
        </w:tc>
        <w:tc>
          <w:tcPr>
            <w:tcW w:w="72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540" w:type="dxa"/>
            <w:vAlign w:val="bottom"/>
          </w:tcPr>
          <w:p>
            <w:pPr>
              <w:spacing w:after="0"/>
              <w:rPr>
                <w:sz w:val="7"/>
                <w:szCs w:val="7"/>
                <w:color w:val="auto"/>
              </w:rPr>
            </w:pPr>
          </w:p>
        </w:tc>
        <w:tc>
          <w:tcPr>
            <w:tcW w:w="680" w:type="dxa"/>
            <w:vAlign w:val="bottom"/>
          </w:tcPr>
          <w:p>
            <w:pPr>
              <w:spacing w:after="0"/>
              <w:rPr>
                <w:sz w:val="7"/>
                <w:szCs w:val="7"/>
                <w:color w:val="auto"/>
              </w:rPr>
            </w:pPr>
          </w:p>
        </w:tc>
        <w:tc>
          <w:tcPr>
            <w:tcW w:w="940" w:type="dxa"/>
            <w:vAlign w:val="bottom"/>
          </w:tcPr>
          <w:p>
            <w:pPr>
              <w:spacing w:after="0"/>
              <w:rPr>
                <w:sz w:val="7"/>
                <w:szCs w:val="7"/>
                <w:color w:val="auto"/>
              </w:rPr>
            </w:pPr>
          </w:p>
        </w:tc>
        <w:tc>
          <w:tcPr>
            <w:tcW w:w="720" w:type="dxa"/>
            <w:vAlign w:val="bottom"/>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7"/>
        </w:trPr>
        <w:tc>
          <w:tcPr>
            <w:tcW w:w="68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Pr>
          <w:p>
            <w:pPr>
              <w:spacing w:after="0"/>
              <w:rPr>
                <w:sz w:val="6"/>
                <w:szCs w:val="6"/>
                <w:color w:val="auto"/>
              </w:rPr>
            </w:pPr>
          </w:p>
        </w:tc>
        <w:tc>
          <w:tcPr>
            <w:tcW w:w="520" w:type="dxa"/>
            <w:vAlign w:val="bottom"/>
          </w:tcPr>
          <w:p>
            <w:pPr>
              <w:spacing w:after="0"/>
              <w:rPr>
                <w:sz w:val="6"/>
                <w:szCs w:val="6"/>
                <w:color w:val="auto"/>
              </w:rPr>
            </w:pPr>
          </w:p>
        </w:tc>
        <w:tc>
          <w:tcPr>
            <w:tcW w:w="280" w:type="dxa"/>
            <w:vAlign w:val="bottom"/>
          </w:tcPr>
          <w:p>
            <w:pPr>
              <w:spacing w:after="0"/>
              <w:rPr>
                <w:sz w:val="6"/>
                <w:szCs w:val="6"/>
                <w:color w:val="auto"/>
              </w:rPr>
            </w:pPr>
          </w:p>
        </w:tc>
        <w:tc>
          <w:tcPr>
            <w:tcW w:w="800" w:type="dxa"/>
            <w:vAlign w:val="bottom"/>
          </w:tcPr>
          <w:p>
            <w:pPr>
              <w:spacing w:after="0"/>
              <w:rPr>
                <w:sz w:val="6"/>
                <w:szCs w:val="6"/>
                <w:color w:val="auto"/>
              </w:rPr>
            </w:pPr>
          </w:p>
        </w:tc>
        <w:tc>
          <w:tcPr>
            <w:tcW w:w="720" w:type="dxa"/>
            <w:vAlign w:val="bottom"/>
          </w:tcPr>
          <w:p>
            <w:pPr>
              <w:spacing w:after="0"/>
              <w:rPr>
                <w:sz w:val="6"/>
                <w:szCs w:val="6"/>
                <w:color w:val="auto"/>
              </w:rPr>
            </w:pPr>
          </w:p>
        </w:tc>
        <w:tc>
          <w:tcPr>
            <w:tcW w:w="680" w:type="dxa"/>
            <w:vAlign w:val="bottom"/>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9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91"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0"/>
          <w:szCs w:val="20"/>
          <w:color w:val="auto"/>
        </w:rPr>
      </w:pPr>
    </w:p>
    <w:p>
      <w:pPr>
        <w:ind w:left="40" w:right="340" w:firstLine="2"/>
        <w:spacing w:after="0" w:line="241"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subject to the option will vest in full on the earlier of the first anniversary of the grant date or the date of the Company's 2027 annual stockholder meeting, subject to the Reporting Person's continuous service through such vesting date. Notwithstanding the foregoing, the shares will vest in full upon a change in control, subject to the Reporting Person's continuous service through the date of such change in control.</w:t>
      </w:r>
    </w:p>
    <w:p>
      <w:pPr>
        <w:spacing w:after="0" w:line="18" w:lineRule="exact"/>
        <w:rPr>
          <w:sz w:val="20"/>
          <w:szCs w:val="20"/>
          <w:color w:val="auto"/>
        </w:rPr>
      </w:pPr>
    </w:p>
    <w:tbl>
      <w:tblPr>
        <w:tblLayout w:type="fixed"/>
        <w:tblInd w:w="6600" w:type="dxa"/>
        <w:tblCellMar>
          <w:top w:w="0" w:type="dxa"/>
          <w:left w:w="0" w:type="dxa"/>
          <w:bottom w:w="0" w:type="dxa"/>
          <w:right w:w="0" w:type="dxa"/>
        </w:tblCellMar>
      </w:tblPr>
      <w:tr>
        <w:trPr>
          <w:trHeight w:val="215"/>
        </w:trPr>
        <w:tc>
          <w:tcPr>
            <w:tcW w:w="20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6"/>
              </w:rPr>
              <w:t>/s/ Joseph R. Young, Attorney-</w:t>
            </w:r>
          </w:p>
        </w:tc>
        <w:tc>
          <w:tcPr>
            <w:tcW w:w="140" w:type="dxa"/>
            <w:vAlign w:val="bottom"/>
          </w:tcPr>
          <w:p>
            <w:pPr>
              <w:spacing w:after="0"/>
              <w:rPr>
                <w:sz w:val="18"/>
                <w:szCs w:val="18"/>
                <w:color w:val="auto"/>
              </w:rPr>
            </w:pP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05/26/2026</w:t>
            </w:r>
          </w:p>
        </w:tc>
        <w:tc>
          <w:tcPr>
            <w:tcW w:w="0" w:type="dxa"/>
            <w:vAlign w:val="bottom"/>
          </w:tcPr>
          <w:p>
            <w:pPr>
              <w:spacing w:after="0"/>
              <w:rPr>
                <w:sz w:val="1"/>
                <w:szCs w:val="1"/>
                <w:color w:val="auto"/>
              </w:rPr>
            </w:pPr>
          </w:p>
        </w:tc>
      </w:tr>
      <w:tr>
        <w:trPr>
          <w:trHeight w:val="88"/>
        </w:trPr>
        <w:tc>
          <w:tcPr>
            <w:tcW w:w="2200" w:type="dxa"/>
            <w:vAlign w:val="bottom"/>
            <w:gridSpan w:val="3"/>
            <w:vMerge w:val="restart"/>
          </w:tcPr>
          <w:p>
            <w:pPr>
              <w:spacing w:after="0" w:line="186" w:lineRule="exact"/>
              <w:rPr>
                <w:sz w:val="20"/>
                <w:szCs w:val="20"/>
                <w:color w:val="auto"/>
              </w:rPr>
            </w:pPr>
            <w:r>
              <w:rPr>
                <w:rFonts w:ascii="Times New Roman" w:cs="Times New Roman" w:eastAsia="Times New Roman" w:hAnsi="Times New Roman"/>
                <w:sz w:val="17"/>
                <w:szCs w:val="17"/>
                <w:color w:val="0000FF"/>
              </w:rPr>
              <w:t>in-Fact</w:t>
            </w: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2200" w:type="dxa"/>
            <w:vAlign w:val="bottom"/>
            <w:gridSpan w:val="3"/>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460" w:type="dxa"/>
            <w:vAlign w:val="bottom"/>
            <w:shd w:val="clear" w:color="auto" w:fill="000000"/>
          </w:tcPr>
          <w:p>
            <w:pPr>
              <w:spacing w:after="0" w:line="20" w:lineRule="exact"/>
              <w:rPr>
                <w:sz w:val="1"/>
                <w:szCs w:val="1"/>
                <w:color w:val="auto"/>
              </w:rPr>
            </w:pPr>
          </w:p>
        </w:tc>
        <w:tc>
          <w:tcPr>
            <w:tcW w:w="174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left="40" w:right="3600" w:firstLine="2"/>
        <w:spacing w:after="0" w:line="336"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897965" TargetMode="External"/><Relationship Id="rId14" Type="http://schemas.openxmlformats.org/officeDocument/2006/relationships/hyperlink" Target="http://www.sec.gov/cgi-bin/browse-edgar?action=getcompany&amp;CIK=000183182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2026-05-26T15:34:43Z</dcterms:created>
  <dcterms:modified xsi:type="dcterms:W3CDTF">2026-05-26T15:34:43Z</dcterms:modified>
</cp:coreProperties>
</file>